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CF9E" w14:textId="77777777" w:rsidR="00D67B4C" w:rsidRDefault="00D67B4C" w:rsidP="00D67B4C">
      <w:pPr>
        <w:ind w:firstLine="708"/>
        <w:contextualSpacing/>
        <w:jc w:val="both"/>
        <w:rPr>
          <w:szCs w:val="28"/>
          <w:lang w:val="en-US"/>
        </w:rPr>
      </w:pPr>
    </w:p>
    <w:p w14:paraId="4BED36E8" w14:textId="57D816D0" w:rsidR="00D67B4C" w:rsidRPr="00D67B4C" w:rsidRDefault="00D67B4C" w:rsidP="00D67B4C">
      <w:pPr>
        <w:ind w:firstLine="708"/>
        <w:contextualSpacing/>
        <w:jc w:val="center"/>
        <w:rPr>
          <w:szCs w:val="28"/>
        </w:rPr>
      </w:pPr>
      <w:r>
        <w:rPr>
          <w:szCs w:val="28"/>
        </w:rPr>
        <w:t>Экономическое развитие Северского района за 2023 год</w:t>
      </w:r>
    </w:p>
    <w:p w14:paraId="15737CFD" w14:textId="77777777" w:rsidR="00D67B4C" w:rsidRPr="00D67B4C" w:rsidRDefault="00D67B4C" w:rsidP="00D67B4C">
      <w:pPr>
        <w:ind w:firstLine="708"/>
        <w:contextualSpacing/>
        <w:jc w:val="both"/>
        <w:rPr>
          <w:szCs w:val="28"/>
        </w:rPr>
      </w:pPr>
    </w:p>
    <w:p w14:paraId="261D2EBE" w14:textId="66603F91" w:rsidR="00D67B4C" w:rsidRDefault="00D67B4C" w:rsidP="00D67B4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Устойчивое развитие экономики зависит от множества факторов, важнейшим среди которых является развитие малого и среднего предпринимательства.</w:t>
      </w:r>
    </w:p>
    <w:p w14:paraId="4896EEA3" w14:textId="77777777" w:rsidR="00D67B4C" w:rsidRDefault="00D67B4C" w:rsidP="00D67B4C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На территории Северского района зарегистрировано около 5 тысяч субъектов малого и среднего предпринимательства. Растет и количество «самозанятых» граждан, на конец года их численность составила более 7 тысяч. В основном граждане, занимающие данную нишу бизнеса, ведут свои дела в сфере обслуживания.</w:t>
      </w:r>
    </w:p>
    <w:p w14:paraId="614DC538" w14:textId="17EFFB50" w:rsidR="00D67B4C" w:rsidRDefault="00D67B4C" w:rsidP="00D67B4C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По результатам 2023 года сфера бытового обслуживания населения района насчитывает 254 объекта. По платным услугам населению поступления в бюджет составили более 200</w:t>
      </w:r>
      <w:r>
        <w:rPr>
          <w:color w:val="FF0000"/>
          <w:szCs w:val="28"/>
        </w:rPr>
        <w:t xml:space="preserve"> </w:t>
      </w:r>
      <w:r>
        <w:rPr>
          <w:szCs w:val="28"/>
        </w:rPr>
        <w:t>млн. руб. Охват населения бытовым обслуживанием составляет 100%.</w:t>
      </w:r>
    </w:p>
    <w:p w14:paraId="7F93E5A8" w14:textId="6C88E60E" w:rsidR="00D67B4C" w:rsidRDefault="00D67B4C" w:rsidP="00D67B4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Динамичнее всего на территории Северского района развиваются различные типы предприятий розничной торговли: магазины федеральных и региональных ритейлеров, торговые центры и комплексы, стационарные магазины, нестационарные торговые объекты, различные виды ярмарок. </w:t>
      </w:r>
    </w:p>
    <w:p w14:paraId="67DE68F2" w14:textId="5AEE978D" w:rsidR="00D67B4C" w:rsidRDefault="00D67B4C" w:rsidP="00D67B4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В прошедшем году локальный рынок расширился за счет открытия магазина «Победа» в станице Северской, магазина «Фикс Прайс» в поселке Ильском. В поселках Черноморском, Ильском и Афипском окрылись магазины «Чижик», в станице Северской открылся магазин «Рубль», в поселке Черноморском магазин «Лисичка» и два магазина «Магнит» </w:t>
      </w:r>
    </w:p>
    <w:p w14:paraId="5A6D0320" w14:textId="0E38EECB" w:rsidR="00D67B4C" w:rsidRDefault="00D67B4C" w:rsidP="00D67B4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Активно продолжают функционировать сети пунктов выдачи товаров «Сдэк», «Лабиринт», «Озон», «Вайлдбериз».</w:t>
      </w:r>
    </w:p>
    <w:p w14:paraId="231DBC17" w14:textId="77777777" w:rsidR="00D67B4C" w:rsidRDefault="00D67B4C" w:rsidP="00D67B4C">
      <w:pPr>
        <w:ind w:firstLine="709"/>
        <w:jc w:val="both"/>
        <w:rPr>
          <w:szCs w:val="28"/>
        </w:rPr>
      </w:pPr>
      <w:r>
        <w:rPr>
          <w:spacing w:val="3"/>
          <w:szCs w:val="28"/>
        </w:rPr>
        <w:t>Многообразие форматов торговли в районе является стимулом для развития среднего и малого бизнеса.</w:t>
      </w:r>
    </w:p>
    <w:p w14:paraId="46C5938D" w14:textId="392D8ACF" w:rsidR="00D67B4C" w:rsidRDefault="00D67B4C" w:rsidP="00D67B4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статистическими данными оборот розничной торговли  составил более 11 млрд. рублей, что на 112 % выше показателя за 2022 г. </w:t>
      </w:r>
    </w:p>
    <w:p w14:paraId="24BA4FDB" w14:textId="2332EF5B" w:rsidR="00D67B4C" w:rsidRDefault="00D67B4C" w:rsidP="00D67B4C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У</w:t>
      </w:r>
      <w:r>
        <w:rPr>
          <w:szCs w:val="28"/>
        </w:rPr>
        <w:t xml:space="preserve">величилась общедоступная сеть общественного питания, которая насчитывает </w:t>
      </w:r>
      <w:r w:rsidRPr="0003547E">
        <w:rPr>
          <w:color w:val="000000" w:themeColor="text1"/>
          <w:szCs w:val="28"/>
        </w:rPr>
        <w:t>158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предприятий. Это </w:t>
      </w:r>
      <w:r w:rsidRPr="0003547E">
        <w:rPr>
          <w:color w:val="000000" w:themeColor="text1"/>
          <w:szCs w:val="28"/>
        </w:rPr>
        <w:t>около 5</w:t>
      </w:r>
      <w:r>
        <w:rPr>
          <w:szCs w:val="28"/>
        </w:rPr>
        <w:t xml:space="preserve"> тысяч посадочных мест. Расширение сети общепитов, в сравнении с прошлым годом, позволило создать дополнительные рабочие места. Численность работающих в отрасли составляет более </w:t>
      </w:r>
      <w:r w:rsidRPr="0003547E">
        <w:rPr>
          <w:color w:val="000000" w:themeColor="text1"/>
          <w:szCs w:val="28"/>
        </w:rPr>
        <w:t xml:space="preserve">400 </w:t>
      </w:r>
      <w:r>
        <w:rPr>
          <w:szCs w:val="28"/>
        </w:rPr>
        <w:t xml:space="preserve">человек. По обороту общественного питания показатель составил 88 млн. рублей. </w:t>
      </w:r>
    </w:p>
    <w:p w14:paraId="1A9650EA" w14:textId="74154CD3" w:rsidR="00D67B4C" w:rsidRDefault="00D67B4C" w:rsidP="00D67B4C">
      <w:pPr>
        <w:ind w:firstLine="709"/>
        <w:jc w:val="both"/>
        <w:rPr>
          <w:szCs w:val="28"/>
        </w:rPr>
      </w:pPr>
      <w:r>
        <w:rPr>
          <w:szCs w:val="28"/>
        </w:rPr>
        <w:t xml:space="preserve">В 2023 году в эксплуатацию введено 3 объекта потребительской сферы, торговая площадь которых составила 2000 м. кв. Размер инвестиций - около 30 млн. руб., дополнительно создано 22 рабочих места. </w:t>
      </w:r>
    </w:p>
    <w:p w14:paraId="13AAD802" w14:textId="70312187" w:rsidR="00D67B4C" w:rsidRDefault="00D67B4C" w:rsidP="00D67B4C">
      <w:pPr>
        <w:ind w:firstLine="708"/>
        <w:jc w:val="both"/>
        <w:rPr>
          <w:szCs w:val="28"/>
        </w:rPr>
      </w:pPr>
      <w:r>
        <w:rPr>
          <w:szCs w:val="28"/>
        </w:rPr>
        <w:t xml:space="preserve">В прошлом году в районе проведено </w:t>
      </w:r>
      <w:r>
        <w:rPr>
          <w:color w:val="000000" w:themeColor="text1"/>
          <w:szCs w:val="28"/>
        </w:rPr>
        <w:t>212</w:t>
      </w:r>
      <w:r>
        <w:rPr>
          <w:szCs w:val="28"/>
        </w:rPr>
        <w:t xml:space="preserve"> ярмарок различного формата. Суммарный объем продаж составил более 45 миллионов рублей, в натуральном выражении порядка </w:t>
      </w:r>
      <w:r>
        <w:rPr>
          <w:color w:val="000000" w:themeColor="text1"/>
          <w:szCs w:val="28"/>
        </w:rPr>
        <w:t>520</w:t>
      </w:r>
      <w:r>
        <w:rPr>
          <w:szCs w:val="28"/>
        </w:rPr>
        <w:t xml:space="preserve"> тонн. Среди них ярмарки «выходного дня», постоянно действующие ярмарочные площадки, придорожные ярмарки, а также ярмарки, действующие в форматах «социального ряда». В сезон 2023 </w:t>
      </w:r>
      <w:r>
        <w:rPr>
          <w:szCs w:val="28"/>
        </w:rPr>
        <w:lastRenderedPageBreak/>
        <w:t xml:space="preserve">г. вдоль федеральной автодороги «Краснодар-Верхнебаканский» действовало 4 придорожные ярмарки. </w:t>
      </w:r>
    </w:p>
    <w:p w14:paraId="1F29A57D" w14:textId="77777777" w:rsidR="00BE75BD" w:rsidRDefault="00BE75BD"/>
    <w:sectPr w:rsidR="00BE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BD"/>
    <w:rsid w:val="00BE75BD"/>
    <w:rsid w:val="00D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FB8D"/>
  <w15:chartTrackingRefBased/>
  <w15:docId w15:val="{6D538DAD-99E8-4B21-958C-AA176D47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2</cp:revision>
  <dcterms:created xsi:type="dcterms:W3CDTF">2024-03-11T06:52:00Z</dcterms:created>
  <dcterms:modified xsi:type="dcterms:W3CDTF">2024-03-11T06:55:00Z</dcterms:modified>
</cp:coreProperties>
</file>